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szCs w:val="24"/>
          <w:lang w:val="hr-HR"/>
        </w:rPr>
        <w:tab/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                                    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Cs w:val="24"/>
          <w:lang w:val="hr-HR"/>
        </w:rPr>
      </w:pPr>
      <w:bookmarkStart w:id="0" w:name="__DdeLink__499_653411812"/>
      <w:r>
        <w:rPr>
          <w:rFonts w:cs="Calibri" w:ascii="Calibri" w:hAnsi="Calibri" w:asciiTheme="minorHAnsi" w:cstheme="minorHAnsi" w:hAnsiTheme="minorHAnsi"/>
          <w:b/>
          <w:szCs w:val="24"/>
          <w:lang w:val="hr-HR"/>
        </w:rPr>
        <w:t>ZAJEDNICA KULTURNO-UMJETNIČKIH DJELATNOSTI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szCs w:val="24"/>
          <w:lang w:val="hr-HR"/>
        </w:rPr>
        <w:t xml:space="preserve">        </w:t>
      </w:r>
      <w:r>
        <w:rPr>
          <w:rFonts w:cs="Calibri" w:ascii="Calibri" w:hAnsi="Calibri" w:asciiTheme="minorHAnsi" w:cstheme="minorHAnsi" w:hAnsiTheme="minorHAnsi"/>
          <w:b/>
          <w:szCs w:val="24"/>
          <w:lang w:val="hr-HR"/>
        </w:rPr>
        <w:t>VUKOVARSKO-SRIJEMSKE ŽUPANIJE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szCs w:val="24"/>
          <w:lang w:val="hr-HR"/>
        </w:rPr>
        <w:tab/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Vinkovci, 18. 1. 2021. godine </w:t>
      </w:r>
    </w:p>
    <w:p>
      <w:pPr>
        <w:pStyle w:val="Normal"/>
        <w:ind w:left="708" w:hanging="0"/>
        <w:jc w:val="both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ab/>
        <w:tab/>
        <w:tab/>
        <w:tab/>
        <w:tab/>
        <w:t xml:space="preserve">        </w:t>
      </w:r>
    </w:p>
    <w:p>
      <w:pPr>
        <w:pStyle w:val="Normal"/>
        <w:ind w:firstLine="708"/>
        <w:jc w:val="both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cstheme="minorHAnsi" w:ascii="Calibri" w:hAnsi="Calibri"/>
          <w:szCs w:val="24"/>
          <w:lang w:val="hr-HR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Na temelju članka 3. Statuta ZAKUD-a, članka 29. stavak 1. Uredbe o kriterijima, mjerilima i postupcima financiranja i ugovaranja programa i projekata od interesa za opće dobro koje provode udruge (“Narodne novine” broj 26/15)i Pravilnika o financiranju javnih potreba u Vukovarsko-srijemskoj županiji (Službeni vjesnik Vukovarsko-srijemske županije 2/16) ZAKUD</w:t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 objavljuje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cstheme="minorHAnsi" w:ascii="Calibri" w:hAnsi="Calibri"/>
          <w:szCs w:val="24"/>
          <w:lang w:val="hr-H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 xml:space="preserve">Poziv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za predlaganje tradicijskih manifestacija u kulturi</w:t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Vukovarsko-srijemske županije za 2021. godinu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> </w:t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2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I.</w:t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color w:val="FF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U proračunu Vukovarsko-srijemske županije osiguravaju se sredstva </w:t>
      </w:r>
      <w:r>
        <w:rPr>
          <w:rFonts w:cs="Calibri" w:ascii="Calibri" w:hAnsi="Calibri"/>
          <w:color w:val="000000"/>
          <w:szCs w:val="24"/>
          <w:lang w:val="hr-HR"/>
        </w:rPr>
        <w:t xml:space="preserve">iz Programa javnih potreba u kulturi i tehničkoj kulturi </w:t>
      </w:r>
      <w:r>
        <w:rPr>
          <w:rFonts w:cs="Calibri" w:ascii="Calibri" w:hAnsi="Calibri"/>
          <w:lang w:val="hr-HR"/>
        </w:rPr>
        <w:t>Vukovarsko-srijemske županije</w:t>
      </w:r>
      <w:r>
        <w:rPr>
          <w:rFonts w:cs="Calibri" w:ascii="Calibri" w:hAnsi="Calibri"/>
          <w:color w:val="000000"/>
          <w:szCs w:val="24"/>
          <w:lang w:val="hr-HR"/>
        </w:rPr>
        <w:t xml:space="preserve"> za 2021. godinu </w:t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za Tradicijske manifestacije, koje su od interesa za Vukovarsko-srijemsku županiju.</w:t>
      </w:r>
      <w:r>
        <w:rPr>
          <w:rFonts w:cs="Calibri" w:ascii="Calibri" w:hAnsi="Calibri" w:asciiTheme="minorHAnsi" w:cstheme="minorHAnsi" w:hAnsiTheme="minorHAnsi"/>
          <w:color w:val="FF0000"/>
          <w:szCs w:val="24"/>
          <w:lang w:val="hr-HR"/>
        </w:rPr>
        <w:tab/>
      </w:r>
    </w:p>
    <w:p>
      <w:pPr>
        <w:pStyle w:val="Normal"/>
        <w:spacing w:before="0" w:after="120"/>
        <w:jc w:val="center"/>
        <w:rPr>
          <w:rFonts w:ascii="Calibri" w:hAnsi="Calibri" w:cs="Calibri" w:asciiTheme="minorHAnsi" w:cstheme="minorHAnsi" w:hAnsiTheme="minorHAnsi"/>
          <w:color w:val="FF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FF0000"/>
          <w:szCs w:val="24"/>
          <w:lang w:val="hr-HR"/>
        </w:rPr>
        <w:t>II.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>Tradicijske manifestacije su manifestacije koje svojim sadržajem i ciljevima potiču razvoj kulturno umjetničkog amaterizma (glazbenog, folklornog, literarnog, dramskog  i drugog) u zaštiti i očuvanju nematerijalne tradicijske kulturne baštine.</w:t>
      </w:r>
    </w:p>
    <w:p>
      <w:pPr>
        <w:pStyle w:val="Normal"/>
        <w:spacing w:before="0" w:after="120"/>
        <w:jc w:val="center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III.</w:t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 xml:space="preserve">Pravo podnošenja prijedloga za dodjelu sredstava Zajednici kulturno-umjetničkih djelatnosti Vukovarsko-srijemske županije imaju udruge, građani i druge pravne osobe s različitim programima i projektima s područja kulture </w:t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Vukovarsko-srijemske županije</w:t>
      </w: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 xml:space="preserve">. </w:t>
      </w:r>
    </w:p>
    <w:p>
      <w:pPr>
        <w:pStyle w:val="Normal"/>
        <w:spacing w:before="0" w:after="120"/>
        <w:jc w:val="center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IV.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 xml:space="preserve">Prijavu projekta na Poziv može podnijeti udruga upisana u Registar udruga i Registar neprofitnih organizacija odnosno, ustanova ili druga pravna osoba čija temeljna svrha nije stjecanje dobiti te je kao takva i registrirana u odgovarajućem Registru.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Udruge moraju imati Statute usklađene sa Zakonom o udrugama („Narodne novine“ br. 74/14.).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Svi prijavitelji svojim temeljnim aktima moraju biti opredijeljeni za obavljanje djelatnosti i aktivnosti koje su predmet financiranja te moraju promicati ciljeve i uvjerenja koja nisu protivna Ustavu i zakonu.</w:t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2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IV.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Ako predlagatelj ima više prijedloga programa/projekata, svaki prijavljuje na zasebnim obrascima. Sve pristigle prijedloge razmatrat će Povjerenstvo ZAKUD-a Vukovarsko-srijemske županije. </w:t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2"/>
        <w:rPr>
          <w:rFonts w:ascii="Calibri" w:hAnsi="Calibri" w:cs="Calibri" w:asciiTheme="minorHAnsi" w:cstheme="minorHAnsi" w:hAnsiTheme="minorHAnsi"/>
          <w:b/>
          <w:b/>
          <w:color w:val="000000"/>
          <w:szCs w:val="24"/>
          <w:lang w:val="hr-HR"/>
        </w:rPr>
      </w:pPr>
      <w:r>
        <w:rPr>
          <w:rFonts w:cs="Calibri" w:cstheme="minorHAnsi" w:ascii="Calibri" w:hAnsi="Calibri"/>
          <w:b/>
          <w:color w:val="000000"/>
          <w:szCs w:val="24"/>
          <w:lang w:val="hr-HR"/>
        </w:rPr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2"/>
        <w:rPr>
          <w:rFonts w:ascii="Calibri" w:hAnsi="Calibri" w:cs="Calibri" w:asciiTheme="minorHAnsi" w:cstheme="minorHAnsi" w:hAnsiTheme="minorHAnsi"/>
          <w:b/>
          <w:b/>
          <w:color w:val="000000"/>
          <w:szCs w:val="24"/>
          <w:lang w:val="hr-HR"/>
        </w:rPr>
      </w:pPr>
      <w:r>
        <w:rPr>
          <w:rFonts w:cs="Calibri" w:cstheme="minorHAnsi" w:ascii="Calibri" w:hAnsi="Calibri"/>
          <w:b/>
          <w:color w:val="000000"/>
          <w:szCs w:val="24"/>
          <w:lang w:val="hr-HR"/>
        </w:rPr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2"/>
        <w:rPr>
          <w:rFonts w:ascii="Calibri" w:hAnsi="Calibri" w:cs="Calibri" w:asciiTheme="minorHAnsi" w:cstheme="minorHAnsi" w:hAnsiTheme="minorHAnsi"/>
          <w:b/>
          <w:b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Cs w:val="24"/>
          <w:lang w:val="hr-HR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000000"/>
          <w:szCs w:val="24"/>
          <w:lang w:val="hr-HR"/>
        </w:rPr>
        <w:t>V.</w:t>
      </w:r>
    </w:p>
    <w:p>
      <w:pPr>
        <w:pStyle w:val="Normal"/>
        <w:numPr>
          <w:ilvl w:val="0"/>
          <w:numId w:val="0"/>
        </w:numPr>
        <w:jc w:val="both"/>
        <w:outlineLvl w:val="2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 xml:space="preserve">Ukupno planirana vrijednost Poziva je 240.000,00 kn. </w:t>
      </w:r>
    </w:p>
    <w:p>
      <w:pPr>
        <w:pStyle w:val="Normal"/>
        <w:numPr>
          <w:ilvl w:val="0"/>
          <w:numId w:val="0"/>
        </w:numPr>
        <w:spacing w:before="0" w:after="120"/>
        <w:jc w:val="both"/>
        <w:outlineLvl w:val="2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Najmanji iznos financijskih sredstava koji se može prijaviti i ugovoriti po pojedinom programu/projektu je 1.000,00 kuna, a najveći iznos po pojedinom programu/projektu je 20.000,00 kuna.</w:t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2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VI.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>U prijavi na Poziv potrebno je dostaviti: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Ispunjena Prijavnica za programe/projekte </w:t>
      </w:r>
      <w:r>
        <w:rPr>
          <w:rFonts w:cs="Calibri" w:cstheme="minorHAnsi"/>
          <w:bCs/>
          <w:sz w:val="24"/>
          <w:szCs w:val="24"/>
        </w:rPr>
        <w:t>tradicijskih manifestacija u kulturi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bCs/>
          <w:sz w:val="24"/>
          <w:szCs w:val="24"/>
        </w:rPr>
        <w:t>Vukovarsko-srijemske županije za 2021. godinu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Ispunjen obrazac proračuna programa/projekta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Potpisan obrazac Izjave da se protiv korisnika financiranja, odnosno osobe ovlaštene za zastupanje udruge i voditelja programa/projekta ne vodi se kazneni postupak i nije pravomoćno osuđen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Potvrdu Porezne uprave o nepostojanju duga.</w:t>
      </w:r>
    </w:p>
    <w:p>
      <w:pPr>
        <w:pStyle w:val="Normal"/>
        <w:ind w:left="360" w:hanging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>Za svaki program/projekt potrebno je ispuniti zasebni obrazac.</w:t>
      </w:r>
    </w:p>
    <w:p>
      <w:pPr>
        <w:pStyle w:val="ListParagraph"/>
        <w:spacing w:lineRule="auto" w:line="240" w:before="0" w:after="120"/>
        <w:ind w:left="0" w:hanging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Obrasci se ispunjavaju isključivo na računalu.</w:t>
      </w:r>
    </w:p>
    <w:p>
      <w:pPr>
        <w:pStyle w:val="NoSpacing"/>
        <w:jc w:val="both"/>
        <w:rPr/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S predlagateljima čiji prijedlozi budu odobreni sklopit će se Ugovor o korištenju sredstava.  Propisane obrasce možete preuzeti na web stranicama ZAKUD-a </w:t>
      </w:r>
      <w:hyperlink r:id="rId2">
        <w:r>
          <w:rPr>
            <w:rStyle w:val="InternetLink"/>
            <w:rFonts w:cs="Calibri" w:ascii="Calibri" w:hAnsi="Calibri" w:asciiTheme="minorHAnsi" w:cstheme="minorHAnsi" w:hAnsiTheme="minorHAnsi"/>
            <w:szCs w:val="24"/>
            <w:lang w:val="hr-HR"/>
          </w:rPr>
          <w:t>www.zakud.hr</w:t>
        </w:r>
      </w:hyperlink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 i Vukovarsko-srijemske županije </w:t>
      </w:r>
      <w:hyperlink r:id="rId3">
        <w:r>
          <w:rPr>
            <w:rStyle w:val="InternetLink"/>
            <w:rFonts w:cs="Calibri" w:ascii="Calibri" w:hAnsi="Calibri" w:asciiTheme="minorHAnsi" w:cstheme="minorHAnsi" w:hAnsiTheme="minorHAnsi"/>
            <w:szCs w:val="24"/>
            <w:lang w:val="hr-HR"/>
          </w:rPr>
          <w:t>www.vusz.hr</w:t>
        </w:r>
      </w:hyperlink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.</w:t>
      </w:r>
    </w:p>
    <w:p>
      <w:pPr>
        <w:pStyle w:val="NoSpacing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cstheme="minorHAnsi" w:ascii="Calibri" w:hAnsi="Calibri"/>
          <w:szCs w:val="24"/>
          <w:lang w:val="hr-HR"/>
        </w:rPr>
      </w:r>
    </w:p>
    <w:p>
      <w:pPr>
        <w:pStyle w:val="NoSpacing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cstheme="minorHAnsi" w:ascii="Calibri" w:hAnsi="Calibri"/>
          <w:szCs w:val="24"/>
          <w:lang w:val="hr-HR"/>
        </w:rPr>
      </w:r>
    </w:p>
    <w:p>
      <w:pPr>
        <w:pStyle w:val="NoSpacing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Prijedlozi programa/projekata pripremljeni u skladu s ovim Pozivom mogu se dostaviti osobno ili poštom na: 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Zajednica kulturno-umjetničkih djelatnosti Vukovarsko-srijemske županije</w:t>
      </w: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 xml:space="preserve">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cstheme="minorHAnsi" w:ascii="Calibri" w:hAnsi="Calibri"/>
          <w:b/>
          <w:bCs/>
          <w:szCs w:val="24"/>
          <w:lang w:val="hr-H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- Poziv za predlaganje tradicijskih manifestacija u kulturi za 2021. godinu -</w:t>
      </w:r>
    </w:p>
    <w:p>
      <w:pPr>
        <w:pStyle w:val="Normal"/>
        <w:ind w:firstLine="708"/>
        <w:jc w:val="both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ind w:left="2832" w:firstLine="708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ascii="Calibri" w:hAnsi="Calibri" w:asciiTheme="minorHAnsi" w:cstheme="minorHAnsi" w:hAnsiTheme="minorHAnsi"/>
          <w:b/>
          <w:szCs w:val="24"/>
        </w:rPr>
        <w:t>Trg Vinkovačkih jeseni 1</w:t>
      </w:r>
    </w:p>
    <w:p>
      <w:pPr>
        <w:pStyle w:val="Normal"/>
        <w:ind w:left="2832" w:firstLine="708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ascii="Calibri" w:hAnsi="Calibri" w:asciiTheme="minorHAnsi" w:cstheme="minorHAnsi" w:hAnsiTheme="minorHAnsi"/>
          <w:b/>
          <w:szCs w:val="24"/>
        </w:rPr>
        <w:t>32 100 Vinkovci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cstheme="minorHAnsi" w:ascii="Calibri" w:hAnsi="Calibri"/>
          <w:b/>
          <w:bCs/>
          <w:szCs w:val="24"/>
          <w:lang w:val="hr-H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cstheme="minorHAnsi" w:ascii="Calibri" w:hAnsi="Calibri"/>
          <w:b/>
          <w:bCs/>
          <w:szCs w:val="24"/>
          <w:lang w:val="hr-HR"/>
        </w:rPr>
      </w:r>
    </w:p>
    <w:p>
      <w:pPr>
        <w:pStyle w:val="Normal"/>
        <w:spacing w:before="0" w:after="120"/>
        <w:jc w:val="center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VII.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Rok za podnošenje prijava je 30 dana od dana objave Poziva.</w:t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Nepravovremeni i nepotpuni prijedlozi kao i prijedlozi koji ne sadrže svu potrebnu dokumentaciju neće se razmatrati. </w:t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Prijavitelji čiji programi nisu zadovoljili uvjete formalne provjere te prijavitelji čiji programi nisu odabrani za financiranje mogu u roku 8 dana od dana primitka pisane obavijesti o tome, podnijeti prigovor. Razlozi i način podnošenja prigovora navedeni su u Uputama za prijavitelje koje su objavljene na web stranicama Vukovarsko-srijemske županije </w:t>
      </w:r>
      <w:hyperlink r:id="rId4">
        <w:r>
          <w:rPr>
            <w:rStyle w:val="InternetLink"/>
            <w:rFonts w:cs="Calibri" w:ascii="Calibri" w:hAnsi="Calibri" w:asciiTheme="minorHAnsi" w:cstheme="minorHAnsi" w:hAnsiTheme="minorHAnsi"/>
            <w:szCs w:val="24"/>
            <w:lang w:val="hr-HR"/>
          </w:rPr>
          <w:t>www.vusz.hr</w:t>
        </w:r>
      </w:hyperlink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.</w:t>
      </w:r>
      <w:bookmarkEnd w:id="0"/>
    </w:p>
    <w:sectPr>
      <w:type w:val="nextPage"/>
      <w:pgSz w:w="11906" w:h="16838"/>
      <w:pgMar w:left="1417" w:right="1417" w:header="0" w:top="1276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2dcb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hr-H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5a2dcb"/>
    <w:rPr>
      <w:rFonts w:ascii="Tahoma" w:hAnsi="Tahoma" w:eastAsia="Times New Roman" w:cs="Tahoma"/>
      <w:sz w:val="16"/>
      <w:szCs w:val="16"/>
      <w:lang w:val="en-US" w:eastAsia="hr-HR"/>
    </w:rPr>
  </w:style>
  <w:style w:type="character" w:styleId="InternetLink">
    <w:name w:val="Internet Link"/>
    <w:rsid w:val="002a7c56"/>
    <w:rPr>
      <w:color w:val="0000FF"/>
      <w:u w:val="single"/>
    </w:rPr>
  </w:style>
  <w:style w:type="character" w:styleId="ListLabel1">
    <w:name w:val="ListLabel 1"/>
    <w:qFormat/>
    <w:rPr>
      <w:rFonts w:ascii="Calibri" w:hAnsi="Calibri" w:cs="Calibri" w:asciiTheme="minorHAnsi" w:cstheme="minorHAnsi" w:hAnsiTheme="minorHAnsi"/>
      <w:szCs w:val="24"/>
      <w:lang w:val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5a2dc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c56"/>
    <w:pPr>
      <w:overflowPunct w:val="false"/>
      <w:spacing w:lineRule="auto" w:line="276" w:before="0" w:after="200"/>
      <w:ind w:left="720" w:hanging="0"/>
      <w:contextualSpacing/>
      <w:textAlignment w:val="auto"/>
    </w:pPr>
    <w:rPr>
      <w:rFonts w:ascii="Calibri" w:hAnsi="Calibri" w:eastAsia="Calibri"/>
      <w:sz w:val="22"/>
      <w:szCs w:val="22"/>
      <w:lang w:val="hr-HR" w:eastAsia="en-US"/>
    </w:rPr>
  </w:style>
  <w:style w:type="paragraph" w:styleId="NoSpacing">
    <w:name w:val="No Spacing"/>
    <w:uiPriority w:val="1"/>
    <w:qFormat/>
    <w:rsid w:val="002a7c56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hr-H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akud.hr/" TargetMode="External"/><Relationship Id="rId3" Type="http://schemas.openxmlformats.org/officeDocument/2006/relationships/hyperlink" Target="http://www.vusz.hr/" TargetMode="External"/><Relationship Id="rId4" Type="http://schemas.openxmlformats.org/officeDocument/2006/relationships/hyperlink" Target="http://www.vusz.hr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LibreOffice/6.2.4.2$Windows_X86_64 LibreOffice_project/2412653d852ce75f65fbfa83fb7e7b669a126d64</Application>
  <Pages>3</Pages>
  <Words>513</Words>
  <Characters>3449</Characters>
  <CharactersWithSpaces>3996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2021-01-14T09:48:00Z</dcterms:created>
  <dc:creator>Viktor Lukacevic</dc:creator>
  <dc:description/>
  <dc:language>hr-HR</dc:language>
  <cp:lastModifiedBy>Viktor Lukacevic</cp:lastModifiedBy>
  <cp:lastPrinted>2021-01-14T10:36:00Z</cp:lastPrinted>
  <dcterms:modified xsi:type="dcterms:W3CDTF">2021-01-27T09:14:00Z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